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0DB6" w14:textId="77777777" w:rsidR="00925D90" w:rsidRDefault="00925D90" w:rsidP="00CE43C4">
      <w:pPr>
        <w:spacing w:after="0" w:line="240" w:lineRule="auto"/>
      </w:pPr>
    </w:p>
    <w:p w14:paraId="07DA9158" w14:textId="77777777" w:rsidR="002F6150" w:rsidRDefault="002F6150" w:rsidP="00CE43C4">
      <w:pPr>
        <w:spacing w:after="0" w:line="240" w:lineRule="auto"/>
      </w:pPr>
    </w:p>
    <w:p w14:paraId="7CCC9144" w14:textId="53078D0C" w:rsidR="001D6499" w:rsidRDefault="001D6499" w:rsidP="00CE43C4">
      <w:pPr>
        <w:spacing w:after="0" w:line="240" w:lineRule="auto"/>
      </w:pPr>
      <w:r>
        <w:t>&lt;uw naam&gt;</w:t>
      </w:r>
    </w:p>
    <w:p w14:paraId="4EEDE087" w14:textId="77777777" w:rsidR="001D6499" w:rsidRDefault="001D6499" w:rsidP="00CE43C4">
      <w:pPr>
        <w:spacing w:after="0" w:line="240" w:lineRule="auto"/>
      </w:pPr>
      <w:r>
        <w:t>&lt;adres&gt;</w:t>
      </w:r>
    </w:p>
    <w:p w14:paraId="16CB7A94" w14:textId="77777777" w:rsidR="001D6499" w:rsidRDefault="001D6499" w:rsidP="00CE43C4">
      <w:pPr>
        <w:spacing w:after="0" w:line="240" w:lineRule="auto"/>
      </w:pPr>
      <w:r>
        <w:t>&lt;postcode en woonplaats&gt;</w:t>
      </w:r>
    </w:p>
    <w:p w14:paraId="172A49F3" w14:textId="77777777" w:rsidR="001D6499" w:rsidRDefault="001D6499" w:rsidP="00CE43C4">
      <w:pPr>
        <w:spacing w:after="0" w:line="240" w:lineRule="auto"/>
      </w:pPr>
      <w:r>
        <w:t>&lt;e-mail&gt;</w:t>
      </w:r>
    </w:p>
    <w:p w14:paraId="781A3B85" w14:textId="77777777" w:rsidR="002F6150" w:rsidRDefault="002F6150" w:rsidP="00CE43C4">
      <w:pPr>
        <w:spacing w:after="0" w:line="240" w:lineRule="auto"/>
      </w:pPr>
    </w:p>
    <w:p w14:paraId="3384FF1F" w14:textId="77777777" w:rsidR="001D6499" w:rsidRDefault="001D6499" w:rsidP="00CE43C4">
      <w:pPr>
        <w:spacing w:after="0" w:line="240" w:lineRule="auto"/>
      </w:pPr>
    </w:p>
    <w:p w14:paraId="6D59D819" w14:textId="03C99400" w:rsidR="001D6499" w:rsidRDefault="001D6499" w:rsidP="00CE43C4">
      <w:pPr>
        <w:spacing w:after="0" w:line="240" w:lineRule="auto"/>
      </w:pPr>
      <w:r>
        <w:t>Aan</w:t>
      </w:r>
      <w:r w:rsidR="00F65481">
        <w:t xml:space="preserve"> het College van Burgemeester en </w:t>
      </w:r>
    </w:p>
    <w:p w14:paraId="673F6EEF" w14:textId="5A75E22E" w:rsidR="00F65481" w:rsidRDefault="00F65481" w:rsidP="00CE43C4">
      <w:pPr>
        <w:spacing w:after="0" w:line="240" w:lineRule="auto"/>
      </w:pPr>
      <w:r>
        <w:t>Wethouders</w:t>
      </w:r>
    </w:p>
    <w:p w14:paraId="2AC42F32" w14:textId="77777777" w:rsidR="001D6499" w:rsidRDefault="001D6499" w:rsidP="00CE43C4">
      <w:pPr>
        <w:spacing w:after="0" w:line="240" w:lineRule="auto"/>
      </w:pPr>
      <w:r>
        <w:t>Afdeling Bezwaar en beroep</w:t>
      </w:r>
    </w:p>
    <w:p w14:paraId="43534B3C" w14:textId="0B35F6F2" w:rsidR="001D6499" w:rsidRDefault="00F65481" w:rsidP="00CE43C4">
      <w:pPr>
        <w:spacing w:after="0" w:line="240" w:lineRule="auto"/>
      </w:pPr>
      <w:r>
        <w:t>Postbus 20</w:t>
      </w:r>
    </w:p>
    <w:p w14:paraId="6D7A0DDE" w14:textId="4976D32B" w:rsidR="001D6499" w:rsidRDefault="00F65481" w:rsidP="00CE43C4">
      <w:pPr>
        <w:spacing w:after="0" w:line="240" w:lineRule="auto"/>
      </w:pPr>
      <w:r>
        <w:t>1610 AA Bovenkarspel</w:t>
      </w:r>
    </w:p>
    <w:p w14:paraId="7E72EC04" w14:textId="77777777" w:rsidR="001D6499" w:rsidRDefault="001D6499" w:rsidP="00CE43C4">
      <w:pPr>
        <w:spacing w:after="0" w:line="240" w:lineRule="auto"/>
      </w:pPr>
    </w:p>
    <w:p w14:paraId="6706922A" w14:textId="77777777" w:rsidR="002F6150" w:rsidRDefault="002F6150" w:rsidP="00CE43C4">
      <w:pPr>
        <w:spacing w:after="0" w:line="240" w:lineRule="auto"/>
      </w:pPr>
    </w:p>
    <w:p w14:paraId="54EAE506" w14:textId="77777777" w:rsidR="00925D90" w:rsidRDefault="00925D90" w:rsidP="00CE43C4">
      <w:pPr>
        <w:spacing w:after="0" w:line="240" w:lineRule="auto"/>
      </w:pPr>
    </w:p>
    <w:p w14:paraId="25BA3D02" w14:textId="4A879865" w:rsidR="001D6499" w:rsidRDefault="00F65481" w:rsidP="00CE43C4">
      <w:pPr>
        <w:spacing w:after="0" w:line="240" w:lineRule="auto"/>
      </w:pPr>
      <w:r>
        <w:t>Enkhuizen</w:t>
      </w:r>
      <w:r w:rsidR="001D6499">
        <w:t>,</w:t>
      </w:r>
      <w:r>
        <w:t>(</w:t>
      </w:r>
      <w:r w:rsidR="001D6499">
        <w:t xml:space="preserve"> </w:t>
      </w:r>
      <w:r w:rsidR="001D6499" w:rsidRPr="00F65481">
        <w:t>datum</w:t>
      </w:r>
      <w:r>
        <w:t xml:space="preserve"> invullen)</w:t>
      </w:r>
    </w:p>
    <w:p w14:paraId="74C33A5C" w14:textId="77777777" w:rsidR="001D6499" w:rsidRDefault="001D6499" w:rsidP="00CE43C4">
      <w:pPr>
        <w:spacing w:after="0" w:line="240" w:lineRule="auto"/>
      </w:pPr>
    </w:p>
    <w:p w14:paraId="00A2C3F3" w14:textId="77777777" w:rsidR="001D6499" w:rsidRDefault="001D6499" w:rsidP="00CE43C4">
      <w:pPr>
        <w:spacing w:after="0" w:line="240" w:lineRule="auto"/>
      </w:pPr>
    </w:p>
    <w:p w14:paraId="526100AE" w14:textId="77777777" w:rsidR="00925D90" w:rsidRDefault="00925D90" w:rsidP="00CE43C4">
      <w:pPr>
        <w:spacing w:after="0" w:line="240" w:lineRule="auto"/>
      </w:pPr>
    </w:p>
    <w:p w14:paraId="59DE278D" w14:textId="77777777" w:rsidR="002F6150" w:rsidRDefault="001D6499" w:rsidP="00CE43C4">
      <w:pPr>
        <w:spacing w:after="0" w:line="240" w:lineRule="auto"/>
      </w:pPr>
      <w:r w:rsidRPr="00CE43C4">
        <w:rPr>
          <w:b/>
          <w:bCs/>
        </w:rPr>
        <w:t>Onderwerp:</w:t>
      </w:r>
    </w:p>
    <w:p w14:paraId="7F4403BC" w14:textId="020851F5" w:rsidR="001D6499" w:rsidRDefault="002F6150" w:rsidP="00CE43C4">
      <w:pPr>
        <w:spacing w:after="0" w:line="240" w:lineRule="auto"/>
      </w:pPr>
      <w:r>
        <w:t>B</w:t>
      </w:r>
      <w:r w:rsidR="001D6499">
        <w:t>ezwaarschrift</w:t>
      </w:r>
      <w:r w:rsidR="00F65481">
        <w:t xml:space="preserve"> tegen de verleende omgevingsvergunning </w:t>
      </w:r>
      <w:proofErr w:type="spellStart"/>
      <w:r>
        <w:t>geitenhouderij</w:t>
      </w:r>
      <w:proofErr w:type="spellEnd"/>
      <w:r>
        <w:t xml:space="preserve"> </w:t>
      </w:r>
      <w:r w:rsidR="00F65481">
        <w:t>Elsenburg 21 E, Enkhuizen</w:t>
      </w:r>
    </w:p>
    <w:p w14:paraId="6F5047EB" w14:textId="77777777" w:rsidR="001D6499" w:rsidRDefault="001D6499" w:rsidP="00CE43C4">
      <w:pPr>
        <w:spacing w:after="0" w:line="240" w:lineRule="auto"/>
      </w:pPr>
    </w:p>
    <w:p w14:paraId="75E3FB14" w14:textId="77777777" w:rsidR="001D6499" w:rsidRDefault="001D6499" w:rsidP="00CE43C4">
      <w:pPr>
        <w:spacing w:after="0" w:line="240" w:lineRule="auto"/>
      </w:pPr>
    </w:p>
    <w:p w14:paraId="415C035D" w14:textId="77777777" w:rsidR="002F6150" w:rsidRDefault="002F6150" w:rsidP="00CE43C4">
      <w:pPr>
        <w:spacing w:after="0" w:line="240" w:lineRule="auto"/>
      </w:pPr>
    </w:p>
    <w:p w14:paraId="46242015" w14:textId="63358DE7" w:rsidR="001D6499" w:rsidRDefault="00AF3B58" w:rsidP="00CE43C4">
      <w:pPr>
        <w:spacing w:after="0" w:line="240" w:lineRule="auto"/>
      </w:pPr>
      <w:r>
        <w:t>Aan Burgemeester en wethouders van Enkhuizen</w:t>
      </w:r>
      <w:r w:rsidR="001D6499">
        <w:t>,</w:t>
      </w:r>
    </w:p>
    <w:p w14:paraId="72EF9C2B" w14:textId="77777777" w:rsidR="001D6499" w:rsidRDefault="001D6499" w:rsidP="00CE43C4">
      <w:pPr>
        <w:spacing w:after="0" w:line="240" w:lineRule="auto"/>
      </w:pPr>
    </w:p>
    <w:p w14:paraId="6D4715F4" w14:textId="34A0AA75" w:rsidR="001D6499" w:rsidRPr="00B9382D" w:rsidRDefault="001D6499" w:rsidP="00CE43C4">
      <w:pPr>
        <w:spacing w:after="0" w:line="240" w:lineRule="auto"/>
      </w:pPr>
      <w:r w:rsidRPr="00B9382D">
        <w:t xml:space="preserve">Ik teken bezwaar aan tegen uw </w:t>
      </w:r>
      <w:r w:rsidR="00B9382D" w:rsidRPr="00B9382D">
        <w:t>besluit</w:t>
      </w:r>
      <w:r w:rsidRPr="00B9382D">
        <w:t xml:space="preserve"> van </w:t>
      </w:r>
      <w:r w:rsidR="00F65481" w:rsidRPr="00B9382D">
        <w:t>22 december 2020</w:t>
      </w:r>
      <w:r w:rsidRPr="00B9382D">
        <w:t xml:space="preserve">. Het kenmerk van </w:t>
      </w:r>
      <w:r w:rsidR="004C3D04">
        <w:t>uw besluit</w:t>
      </w:r>
      <w:r w:rsidRPr="00B9382D">
        <w:t xml:space="preserve"> is: </w:t>
      </w:r>
      <w:r w:rsidR="00CC016F" w:rsidRPr="00B9382D">
        <w:t xml:space="preserve">zaaknummer 755297 – OV nummer OV 20180165. </w:t>
      </w:r>
    </w:p>
    <w:p w14:paraId="5B22270D" w14:textId="77777777" w:rsidR="001D6499" w:rsidRDefault="001D6499" w:rsidP="00CE43C4">
      <w:pPr>
        <w:spacing w:after="0" w:line="240" w:lineRule="auto"/>
      </w:pPr>
    </w:p>
    <w:p w14:paraId="5410AC43" w14:textId="454AC96E" w:rsidR="00F67F3E" w:rsidRPr="00F67F3E" w:rsidRDefault="001E69FA" w:rsidP="00CE43C4">
      <w:pPr>
        <w:spacing w:after="0" w:line="240" w:lineRule="auto"/>
        <w:rPr>
          <w:u w:val="single"/>
        </w:rPr>
      </w:pPr>
      <w:r>
        <w:rPr>
          <w:u w:val="single"/>
        </w:rPr>
        <w:t>Bezwaar</w:t>
      </w:r>
    </w:p>
    <w:p w14:paraId="3BF03267" w14:textId="0FDE7870" w:rsidR="00F6665C" w:rsidRDefault="001D6499" w:rsidP="00CE43C4">
      <w:pPr>
        <w:spacing w:after="0" w:line="240" w:lineRule="auto"/>
      </w:pPr>
      <w:r>
        <w:t xml:space="preserve">Ik </w:t>
      </w:r>
      <w:r w:rsidR="000230C8">
        <w:t xml:space="preserve">maak bezwaar tegen dit </w:t>
      </w:r>
      <w:r w:rsidR="00B9382D" w:rsidRPr="00B9382D">
        <w:t>besluit</w:t>
      </w:r>
      <w:r w:rsidR="00B9382D">
        <w:t xml:space="preserve"> </w:t>
      </w:r>
      <w:r>
        <w:t xml:space="preserve">omdat </w:t>
      </w:r>
      <w:r w:rsidR="00CC016F">
        <w:t>u</w:t>
      </w:r>
      <w:r w:rsidR="00B9382D">
        <w:t xml:space="preserve">, tijdens uw besluitvormingsproces </w:t>
      </w:r>
      <w:r w:rsidR="00CC016F">
        <w:t xml:space="preserve">het aspect van de volksgezondheid </w:t>
      </w:r>
      <w:r w:rsidR="00B9382D">
        <w:t xml:space="preserve">niet of in onvoldoende mate mee heb </w:t>
      </w:r>
      <w:r w:rsidR="0027051E">
        <w:t>gewogen</w:t>
      </w:r>
      <w:r w:rsidR="00B9382D">
        <w:t>.</w:t>
      </w:r>
      <w:r w:rsidR="00F67F3E">
        <w:t xml:space="preserve"> </w:t>
      </w:r>
      <w:r w:rsidR="00B9382D">
        <w:t xml:space="preserve">Wanneer u </w:t>
      </w:r>
      <w:r w:rsidR="0027051E" w:rsidRPr="0027051E">
        <w:t xml:space="preserve">in uw besluitvormingsproces </w:t>
      </w:r>
      <w:r w:rsidR="0049101B">
        <w:t xml:space="preserve">aan </w:t>
      </w:r>
      <w:r w:rsidR="00B9382D">
        <w:t xml:space="preserve">het volksgezondheidsaspect wel </w:t>
      </w:r>
      <w:r w:rsidR="0049101B">
        <w:t>het gewicht had toegekend dat het volksgezondheidsaspect</w:t>
      </w:r>
      <w:r w:rsidR="0027051E">
        <w:t xml:space="preserve"> (en de inwoners van Enkhuizen) </w:t>
      </w:r>
      <w:r w:rsidR="001E69FA">
        <w:t>verdient</w:t>
      </w:r>
      <w:r w:rsidR="0027051E">
        <w:t xml:space="preserve">, </w:t>
      </w:r>
      <w:r w:rsidR="00B9382D">
        <w:t xml:space="preserve">dan had u tot geen ander besluit kunnen komen dan </w:t>
      </w:r>
      <w:r w:rsidR="000230C8">
        <w:t xml:space="preserve">tot </w:t>
      </w:r>
      <w:r w:rsidR="00B9382D">
        <w:t xml:space="preserve">het weigeren van de afgifte van de </w:t>
      </w:r>
      <w:r w:rsidR="000230C8">
        <w:t xml:space="preserve">door De Elsenburg B.V. </w:t>
      </w:r>
      <w:r w:rsidR="00B9382D">
        <w:t xml:space="preserve">aangevraagde </w:t>
      </w:r>
      <w:r w:rsidR="00F67F3E">
        <w:t>omgevingsvergunning</w:t>
      </w:r>
      <w:r w:rsidR="000231C2">
        <w:t xml:space="preserve"> op grond van het voorzorgsbeginsel.</w:t>
      </w:r>
      <w:r w:rsidR="001E69FA">
        <w:t xml:space="preserve"> </w:t>
      </w:r>
      <w:r w:rsidR="009903E0">
        <w:t>Meerdere rechtbanken hebben negatieve besluiten van Burgemeester en wethouders</w:t>
      </w:r>
      <w:r w:rsidR="00345D0E">
        <w:t>,</w:t>
      </w:r>
      <w:r w:rsidR="009903E0">
        <w:t xml:space="preserve"> inzake </w:t>
      </w:r>
      <w:r w:rsidR="00345D0E">
        <w:t xml:space="preserve">het oprichten of uitbreiden van </w:t>
      </w:r>
      <w:proofErr w:type="spellStart"/>
      <w:r w:rsidR="009903E0">
        <w:t>geitenhouderijen</w:t>
      </w:r>
      <w:proofErr w:type="spellEnd"/>
      <w:r w:rsidR="00345D0E">
        <w:t>, gebaseerd op het voorzorgbeginsel, in stand</w:t>
      </w:r>
      <w:r w:rsidR="009903E0">
        <w:t xml:space="preserve"> gelaten. Zoals </w:t>
      </w:r>
      <w:r w:rsidR="00DB16FF">
        <w:t xml:space="preserve">bijvoorbeeld </w:t>
      </w:r>
      <w:r w:rsidR="009903E0">
        <w:t>een besluit van burgemeester en wethouders van De Ronde Venen, zie bl</w:t>
      </w:r>
      <w:r w:rsidR="002F6150">
        <w:t>z. 3</w:t>
      </w:r>
      <w:r w:rsidR="009903E0">
        <w:t>.</w:t>
      </w:r>
    </w:p>
    <w:p w14:paraId="74404E5B" w14:textId="3642A67F" w:rsidR="00F6665C" w:rsidRDefault="00F6665C" w:rsidP="00F6665C">
      <w:pPr>
        <w:spacing w:after="0" w:line="240" w:lineRule="auto"/>
      </w:pPr>
      <w:r>
        <w:t xml:space="preserve">De door de Elsenburg B.V. ingediende aanvraag om afgifte een </w:t>
      </w:r>
      <w:r w:rsidRPr="00A70A9A">
        <w:t>omgevingsvergunning</w:t>
      </w:r>
      <w:r w:rsidR="006C0A0F">
        <w:t>,</w:t>
      </w:r>
      <w:r w:rsidRPr="00A70A9A">
        <w:t xml:space="preserve"> </w:t>
      </w:r>
      <w:r>
        <w:t xml:space="preserve">voor het </w:t>
      </w:r>
      <w:r w:rsidR="00C33D03">
        <w:t xml:space="preserve">realiseren van een </w:t>
      </w:r>
      <w:proofErr w:type="spellStart"/>
      <w:r w:rsidR="00C33D03">
        <w:t>geitenhouderij</w:t>
      </w:r>
      <w:proofErr w:type="spellEnd"/>
      <w:r w:rsidR="009D34CF">
        <w:t xml:space="preserve">, </w:t>
      </w:r>
      <w:r w:rsidR="00C33D03">
        <w:t>op het adres Elsenburg 21 E te Enkhuizen</w:t>
      </w:r>
      <w:r w:rsidR="006C0A0F">
        <w:t>,</w:t>
      </w:r>
      <w:r w:rsidR="00C33D03">
        <w:t xml:space="preserve"> dient</w:t>
      </w:r>
      <w:r w:rsidR="006C0A0F">
        <w:t xml:space="preserve"> </w:t>
      </w:r>
      <w:r w:rsidRPr="00A70A9A">
        <w:t xml:space="preserve">op </w:t>
      </w:r>
      <w:r w:rsidR="00C33D03">
        <w:t>grond van het voorzorgbeginsel, geweigerd te worden.</w:t>
      </w:r>
      <w:r w:rsidRPr="00A70A9A">
        <w:t xml:space="preserve"> </w:t>
      </w:r>
    </w:p>
    <w:p w14:paraId="7A01A3DD" w14:textId="77777777" w:rsidR="002F6150" w:rsidRDefault="002F6150" w:rsidP="00F6665C">
      <w:pPr>
        <w:spacing w:after="0" w:line="240" w:lineRule="auto"/>
      </w:pPr>
    </w:p>
    <w:p w14:paraId="2BF8527F" w14:textId="77777777" w:rsidR="002F6150" w:rsidRDefault="002F6150" w:rsidP="00F6665C">
      <w:pPr>
        <w:spacing w:after="0" w:line="240" w:lineRule="auto"/>
      </w:pPr>
    </w:p>
    <w:p w14:paraId="54EBCDF2" w14:textId="77777777" w:rsidR="00697BCE" w:rsidRDefault="00697BCE" w:rsidP="00F6665C">
      <w:pPr>
        <w:spacing w:after="0" w:line="240" w:lineRule="auto"/>
      </w:pPr>
    </w:p>
    <w:p w14:paraId="1FD10767" w14:textId="77777777" w:rsidR="00AF3B58" w:rsidRDefault="00AF3B58" w:rsidP="00F6665C">
      <w:pPr>
        <w:spacing w:after="0" w:line="240" w:lineRule="auto"/>
      </w:pPr>
    </w:p>
    <w:p w14:paraId="69C066C7" w14:textId="77777777" w:rsidR="007B4A89" w:rsidRDefault="007B4A89" w:rsidP="00CE43C4">
      <w:pPr>
        <w:spacing w:after="0" w:line="240" w:lineRule="auto"/>
      </w:pPr>
    </w:p>
    <w:p w14:paraId="7FB81387" w14:textId="77777777" w:rsidR="00832F0F" w:rsidRDefault="00832F0F" w:rsidP="00CE43C4">
      <w:pPr>
        <w:spacing w:after="0" w:line="240" w:lineRule="auto"/>
      </w:pPr>
    </w:p>
    <w:p w14:paraId="53D23068" w14:textId="77777777" w:rsidR="00832F0F" w:rsidRDefault="00832F0F" w:rsidP="00CE43C4">
      <w:pPr>
        <w:spacing w:after="0" w:line="240" w:lineRule="auto"/>
      </w:pPr>
    </w:p>
    <w:p w14:paraId="4197E41E" w14:textId="77777777" w:rsidR="00832F0F" w:rsidRDefault="00832F0F" w:rsidP="00CE43C4">
      <w:pPr>
        <w:spacing w:after="0" w:line="240" w:lineRule="auto"/>
      </w:pPr>
    </w:p>
    <w:p w14:paraId="0622CEFE" w14:textId="3669B7AC" w:rsidR="00FA7F38" w:rsidRDefault="00FA7F38" w:rsidP="00FA7F38">
      <w:pPr>
        <w:pStyle w:val="Lijstalinea"/>
        <w:numPr>
          <w:ilvl w:val="0"/>
          <w:numId w:val="3"/>
        </w:numPr>
        <w:spacing w:after="0" w:line="240" w:lineRule="auto"/>
      </w:pPr>
      <w:r>
        <w:lastRenderedPageBreak/>
        <w:t>De twee hieronder</w:t>
      </w:r>
      <w:r w:rsidR="00E16210">
        <w:t xml:space="preserve"> genoemde rapporten geven aan dat wonen binnen een straal van 2 kilometer van een </w:t>
      </w:r>
      <w:proofErr w:type="spellStart"/>
      <w:r w:rsidR="00E16210">
        <w:t>geitenhouderij</w:t>
      </w:r>
      <w:proofErr w:type="spellEnd"/>
      <w:r w:rsidR="00E16210">
        <w:t xml:space="preserve"> </w:t>
      </w:r>
      <w:r w:rsidR="00597359">
        <w:t xml:space="preserve">voor die bewoners </w:t>
      </w:r>
      <w:r w:rsidR="00E16210">
        <w:t>een verhoogd risico geeft op longontstekingen.</w:t>
      </w:r>
      <w:r w:rsidR="00E16210">
        <w:rPr>
          <w:rFonts w:eastAsia="Times New Roman" w:cstheme="minorHAnsi"/>
          <w:lang w:eastAsia="nl-NL"/>
        </w:rPr>
        <w:t xml:space="preserve"> </w:t>
      </w:r>
      <w:r>
        <w:rPr>
          <w:rFonts w:eastAsia="Times New Roman" w:cstheme="minorHAnsi"/>
          <w:lang w:eastAsia="nl-NL"/>
        </w:rPr>
        <w:t xml:space="preserve">Gezien de conclusies in deze twee rapporten, </w:t>
      </w:r>
      <w:r w:rsidRPr="00A70A9A">
        <w:t xml:space="preserve">de locatie van de beoogde </w:t>
      </w:r>
      <w:proofErr w:type="spellStart"/>
      <w:r w:rsidRPr="00A70A9A">
        <w:t>geitenhouderij</w:t>
      </w:r>
      <w:proofErr w:type="spellEnd"/>
      <w:r w:rsidRPr="00A70A9A">
        <w:t>-zijnde Elsenburg 21 E Enkhuizen, de afstand tussen Elsenburg 21</w:t>
      </w:r>
      <w:r w:rsidRPr="00A70A9A">
        <w:rPr>
          <w:vertAlign w:val="superscript"/>
        </w:rPr>
        <w:t xml:space="preserve"> </w:t>
      </w:r>
      <w:r w:rsidRPr="00A70A9A">
        <w:t xml:space="preserve">E en het aantal thans aanwezige woningen en de nog 550 te bouwen woningen in het beoogde uitbreidingsplan, welke allemaal gelegen zijn </w:t>
      </w:r>
      <w:r>
        <w:t xml:space="preserve">of komen te liggen </w:t>
      </w:r>
      <w:r w:rsidRPr="00A70A9A">
        <w:t xml:space="preserve">binnen een straal van 2 kilometer van de beoogde </w:t>
      </w:r>
      <w:proofErr w:type="spellStart"/>
      <w:r w:rsidRPr="00A70A9A">
        <w:t>geitenhouderij</w:t>
      </w:r>
      <w:proofErr w:type="spellEnd"/>
      <w:r>
        <w:t>,</w:t>
      </w:r>
      <w:r w:rsidRPr="00A70A9A">
        <w:t xml:space="preserve"> </w:t>
      </w:r>
      <w:r>
        <w:t>dient de door De Elsenburg B.V. aangevraagde omgevingsvergunning, op grond van het voorzorgbeginsel, geweigerd te worden.</w:t>
      </w:r>
    </w:p>
    <w:p w14:paraId="63A2988F" w14:textId="069F2FB4" w:rsidR="00E16210" w:rsidRPr="00E16210" w:rsidRDefault="00E16210" w:rsidP="00E16210">
      <w:pPr>
        <w:pStyle w:val="Lijstalinea"/>
        <w:numPr>
          <w:ilvl w:val="0"/>
          <w:numId w:val="4"/>
        </w:numPr>
        <w:spacing w:after="0" w:line="240" w:lineRule="auto"/>
      </w:pPr>
      <w:r>
        <w:rPr>
          <w:rFonts w:eastAsia="Times New Roman" w:cstheme="minorHAnsi"/>
          <w:lang w:eastAsia="nl-NL"/>
        </w:rPr>
        <w:t xml:space="preserve">Het </w:t>
      </w:r>
      <w:r w:rsidR="005B01BA" w:rsidRPr="001027C2">
        <w:rPr>
          <w:rFonts w:eastAsia="Times New Roman" w:cstheme="minorHAnsi"/>
          <w:lang w:eastAsia="nl-NL"/>
        </w:rPr>
        <w:t xml:space="preserve">Rapport </w:t>
      </w:r>
      <w:hyperlink r:id="rId8" w:history="1">
        <w:r w:rsidR="005B01BA" w:rsidRPr="001027C2">
          <w:rPr>
            <w:rFonts w:eastAsia="Times New Roman" w:cstheme="minorHAnsi"/>
            <w:bCs/>
            <w:lang w:eastAsia="nl-NL"/>
          </w:rPr>
          <w:t>Veehouderij en gezondheid omwonenden III: longontsteking in de nabijheid van geiten- en pluimveehouderijen; actualisering van gegevens uit huisartspraktijken 2014 - 2016.</w:t>
        </w:r>
        <w:r w:rsidR="005B01BA" w:rsidRPr="001027C2">
          <w:rPr>
            <w:rFonts w:eastAsia="Times New Roman" w:cstheme="minorHAnsi"/>
            <w:lang w:eastAsia="nl-NL"/>
          </w:rPr>
          <w:t xml:space="preserve"> Rapport van </w:t>
        </w:r>
        <w:proofErr w:type="spellStart"/>
        <w:r w:rsidR="005B01BA" w:rsidRPr="001027C2">
          <w:rPr>
            <w:rFonts w:eastAsia="Times New Roman" w:cstheme="minorHAnsi"/>
            <w:lang w:eastAsia="nl-NL"/>
          </w:rPr>
          <w:t>Nivel</w:t>
        </w:r>
        <w:proofErr w:type="spellEnd"/>
        <w:r w:rsidR="005B01BA" w:rsidRPr="001027C2">
          <w:rPr>
            <w:rFonts w:eastAsia="Times New Roman" w:cstheme="minorHAnsi"/>
            <w:lang w:eastAsia="nl-NL"/>
          </w:rPr>
          <w:t xml:space="preserve"> van september 2018.</w:t>
        </w:r>
      </w:hyperlink>
      <w:r w:rsidR="005B01BA" w:rsidRPr="001027C2">
        <w:rPr>
          <w:rFonts w:eastAsia="Times New Roman" w:cstheme="minorHAnsi"/>
          <w:lang w:eastAsia="nl-NL"/>
        </w:rPr>
        <w:t xml:space="preserve"> (Onderzoeksgebied deel provincie Brabant en deel provincie Limburg</w:t>
      </w:r>
      <w:r w:rsidR="00FA7F38">
        <w:rPr>
          <w:rFonts w:eastAsia="Times New Roman" w:cstheme="minorHAnsi"/>
          <w:lang w:eastAsia="nl-NL"/>
        </w:rPr>
        <w:t>)</w:t>
      </w:r>
      <w:r w:rsidR="005B01BA" w:rsidRPr="001027C2">
        <w:rPr>
          <w:rFonts w:eastAsia="Times New Roman" w:cstheme="minorHAnsi"/>
          <w:lang w:eastAsia="nl-NL"/>
        </w:rPr>
        <w:t xml:space="preserve"> </w:t>
      </w:r>
    </w:p>
    <w:p w14:paraId="009A1B09" w14:textId="7B68FDE4" w:rsidR="00E16210" w:rsidRDefault="00E16210" w:rsidP="00E16210">
      <w:pPr>
        <w:pStyle w:val="Lijstalinea"/>
        <w:numPr>
          <w:ilvl w:val="0"/>
          <w:numId w:val="4"/>
        </w:numPr>
        <w:spacing w:after="0" w:line="240" w:lineRule="auto"/>
      </w:pPr>
      <w:r w:rsidRPr="00E16210">
        <w:rPr>
          <w:rFonts w:eastAsia="Times New Roman" w:cstheme="minorHAnsi"/>
          <w:lang w:eastAsia="nl-NL"/>
        </w:rPr>
        <w:t>Het</w:t>
      </w:r>
      <w:r w:rsidR="005B01BA" w:rsidRPr="00E16210">
        <w:rPr>
          <w:rFonts w:eastAsia="Times New Roman" w:cstheme="minorHAnsi"/>
          <w:lang w:eastAsia="nl-NL"/>
        </w:rPr>
        <w:t xml:space="preserve"> </w:t>
      </w:r>
      <w:r w:rsidR="005B01BA" w:rsidRPr="001027C2">
        <w:t xml:space="preserve">Rapport Veehouderij en Gezondheid Omwonenden III: Longontsteking in de nabijheid van geiten- en pluimveehouderijen in Gelderland, Overijssel en Utrecht IRAS. Rapport van </w:t>
      </w:r>
      <w:proofErr w:type="spellStart"/>
      <w:r w:rsidR="005B01BA" w:rsidRPr="001027C2">
        <w:t>Nivel</w:t>
      </w:r>
      <w:proofErr w:type="spellEnd"/>
      <w:r w:rsidR="005B01BA" w:rsidRPr="001027C2">
        <w:t xml:space="preserve"> van november 2019 </w:t>
      </w:r>
    </w:p>
    <w:p w14:paraId="6B749C17" w14:textId="77777777" w:rsidR="00FA7F38" w:rsidRDefault="00FA7F38" w:rsidP="00FA7F38">
      <w:pPr>
        <w:pStyle w:val="Lijstalinea"/>
        <w:spacing w:after="0" w:line="240" w:lineRule="auto"/>
      </w:pPr>
    </w:p>
    <w:p w14:paraId="4565B6BE" w14:textId="31925EBC" w:rsidR="005B01BA" w:rsidRDefault="005B01BA" w:rsidP="005B01BA">
      <w:pPr>
        <w:pStyle w:val="Geenafstand"/>
        <w:numPr>
          <w:ilvl w:val="0"/>
          <w:numId w:val="3"/>
        </w:numPr>
      </w:pPr>
      <w:r>
        <w:t>Buiten de straal van 2 kilometer is hetzelfde</w:t>
      </w:r>
      <w:r w:rsidR="00E16210">
        <w:t xml:space="preserve"> risico</w:t>
      </w:r>
      <w:r w:rsidR="00597359">
        <w:t xml:space="preserve"> voor bewoners </w:t>
      </w:r>
      <w:r>
        <w:t xml:space="preserve">in afnemende mate aanwezig. </w:t>
      </w:r>
    </w:p>
    <w:p w14:paraId="6A207B0D" w14:textId="4C097DCD" w:rsidR="005B01BA" w:rsidRDefault="005B01BA" w:rsidP="005B01BA">
      <w:pPr>
        <w:pStyle w:val="Geenafstand"/>
        <w:numPr>
          <w:ilvl w:val="0"/>
          <w:numId w:val="3"/>
        </w:numPr>
      </w:pPr>
      <w:r>
        <w:t xml:space="preserve">Gemeten vanaf de punt van het weiland (dat deel uit gaat maken van de beoogde </w:t>
      </w:r>
      <w:proofErr w:type="spellStart"/>
      <w:r>
        <w:t>geitenhouderij</w:t>
      </w:r>
      <w:proofErr w:type="spellEnd"/>
      <w:r>
        <w:t xml:space="preserve">) dat het dichtst bij de woning </w:t>
      </w:r>
      <w:proofErr w:type="spellStart"/>
      <w:r>
        <w:t>Haling</w:t>
      </w:r>
      <w:proofErr w:type="spellEnd"/>
      <w:r>
        <w:t xml:space="preserve"> 13 </w:t>
      </w:r>
      <w:r w:rsidR="00597359">
        <w:t xml:space="preserve">Enkhuizen </w:t>
      </w:r>
      <w:r>
        <w:t xml:space="preserve">(voormalige locatie boer Groen) ligt, blijkt dat heel Enkhuizen-Noord, </w:t>
      </w:r>
      <w:r w:rsidR="00AA7478">
        <w:t xml:space="preserve">ca. </w:t>
      </w:r>
      <w:r>
        <w:t xml:space="preserve">10.000 inwoners, binnen een straal van 2 kilometer ligt. </w:t>
      </w:r>
    </w:p>
    <w:p w14:paraId="7B1D8E5E" w14:textId="77777777" w:rsidR="005B01BA" w:rsidRDefault="005B01BA" w:rsidP="005B01BA">
      <w:pPr>
        <w:pStyle w:val="Geenafstand"/>
        <w:numPr>
          <w:ilvl w:val="0"/>
          <w:numId w:val="3"/>
        </w:numPr>
      </w:pPr>
      <w:r>
        <w:t xml:space="preserve">Enkhuizen-Noord ligt binnen de straal van 2 kilometer. De rest van Enkhuizen ligt ook in het effect gebied. </w:t>
      </w:r>
    </w:p>
    <w:p w14:paraId="37EB9486" w14:textId="77777777" w:rsidR="005B01BA" w:rsidRDefault="005B01BA" w:rsidP="005B01BA">
      <w:pPr>
        <w:pStyle w:val="Geenafstand"/>
        <w:numPr>
          <w:ilvl w:val="0"/>
          <w:numId w:val="3"/>
        </w:numPr>
      </w:pPr>
      <w:r>
        <w:t xml:space="preserve">Bij Noord en </w:t>
      </w:r>
      <w:proofErr w:type="spellStart"/>
      <w:r>
        <w:t>Noord-Westen</w:t>
      </w:r>
      <w:proofErr w:type="spellEnd"/>
      <w:r>
        <w:t xml:space="preserve"> wind komt alles van de beoogde </w:t>
      </w:r>
      <w:proofErr w:type="spellStart"/>
      <w:r>
        <w:t>geitenhouderij</w:t>
      </w:r>
      <w:proofErr w:type="spellEnd"/>
      <w:r>
        <w:t xml:space="preserve"> over heel Enkhuizen heen.</w:t>
      </w:r>
    </w:p>
    <w:p w14:paraId="63ADB391" w14:textId="52461185" w:rsidR="005B01BA" w:rsidRDefault="005B01BA" w:rsidP="005B01BA">
      <w:pPr>
        <w:pStyle w:val="Geenafstand"/>
        <w:numPr>
          <w:ilvl w:val="0"/>
          <w:numId w:val="3"/>
        </w:numPr>
      </w:pPr>
      <w:r>
        <w:t xml:space="preserve">De gebouwen van Elzenburg 21E Enkhuizen liggen hemelsbreed ca. 750 meter bij </w:t>
      </w:r>
      <w:proofErr w:type="spellStart"/>
      <w:r>
        <w:t>Haling</w:t>
      </w:r>
      <w:proofErr w:type="spellEnd"/>
      <w:r>
        <w:t xml:space="preserve"> 13 </w:t>
      </w:r>
      <w:r w:rsidR="00597359">
        <w:t xml:space="preserve">Enkhuizen </w:t>
      </w:r>
      <w:r>
        <w:t>(voormalige locatie boer Groen) vandaan.</w:t>
      </w:r>
    </w:p>
    <w:p w14:paraId="19CEA82E" w14:textId="23F5BAB3" w:rsidR="005B01BA" w:rsidRDefault="005B01BA" w:rsidP="005B01BA">
      <w:pPr>
        <w:pStyle w:val="Geenafstand"/>
        <w:numPr>
          <w:ilvl w:val="0"/>
          <w:numId w:val="3"/>
        </w:numPr>
      </w:pPr>
      <w:r>
        <w:t xml:space="preserve">De afstand, gemeten vanaf de punt van het weiland (dat deel uit gaat maken van de beoogde </w:t>
      </w:r>
      <w:proofErr w:type="spellStart"/>
      <w:r>
        <w:t>geitenhouderij</w:t>
      </w:r>
      <w:proofErr w:type="spellEnd"/>
      <w:r>
        <w:t xml:space="preserve">) dat het dichtst bij de woning </w:t>
      </w:r>
      <w:proofErr w:type="spellStart"/>
      <w:r>
        <w:t>Haling</w:t>
      </w:r>
      <w:proofErr w:type="spellEnd"/>
      <w:r>
        <w:t xml:space="preserve"> 13</w:t>
      </w:r>
      <w:r w:rsidR="00597359">
        <w:t xml:space="preserve"> Enkhuizen </w:t>
      </w:r>
      <w:r>
        <w:t xml:space="preserve">ligt en de woning </w:t>
      </w:r>
      <w:proofErr w:type="spellStart"/>
      <w:r>
        <w:t>Haling</w:t>
      </w:r>
      <w:proofErr w:type="spellEnd"/>
      <w:r>
        <w:t xml:space="preserve"> 13</w:t>
      </w:r>
      <w:r w:rsidR="00597359">
        <w:t xml:space="preserve"> Enkhuizen</w:t>
      </w:r>
      <w:r>
        <w:t xml:space="preserve"> is hemelsbreed ca. 400 meter.</w:t>
      </w:r>
    </w:p>
    <w:p w14:paraId="7B6A3A4D" w14:textId="0FD4B746" w:rsidR="00A70A9A" w:rsidRDefault="00A70A9A" w:rsidP="00A70A9A">
      <w:pPr>
        <w:pStyle w:val="Lijstalinea"/>
        <w:numPr>
          <w:ilvl w:val="0"/>
          <w:numId w:val="3"/>
        </w:numPr>
        <w:spacing w:after="0" w:line="240" w:lineRule="auto"/>
      </w:pPr>
      <w:r>
        <w:t xml:space="preserve">Tot op heden zijn al veel inwoners van Enkhuizen zwaar door het coronavirus getroffen. Corona veroorzaakt ernstige  longproblemen. </w:t>
      </w:r>
      <w:r w:rsidR="006A5EC7">
        <w:t>Net als elders in Nederland mag v</w:t>
      </w:r>
      <w:r>
        <w:t xml:space="preserve">erwacht wordt dat veel inwoners van Enkhuizen blijvende (ernstige) longschade aan het coronavirus </w:t>
      </w:r>
      <w:r w:rsidR="008571C9">
        <w:t xml:space="preserve">zullen </w:t>
      </w:r>
      <w:r>
        <w:t xml:space="preserve">overhouden. Het vestigen van de beoogde </w:t>
      </w:r>
      <w:proofErr w:type="spellStart"/>
      <w:r>
        <w:t>geitenhouderij</w:t>
      </w:r>
      <w:proofErr w:type="spellEnd"/>
      <w:r>
        <w:t xml:space="preserve"> zal deze inwoners in een nog risicovollere gezondheidssituatie brengen. Ook vanuit dit oogpunt,  dient de door De Elsenburg B.V. aangevraagde omgevingsvergunning, </w:t>
      </w:r>
      <w:r w:rsidR="006A5EC7">
        <w:t xml:space="preserve">op grond van het voorzorgbeginsel, </w:t>
      </w:r>
      <w:r>
        <w:t>geweigerd te worden.</w:t>
      </w:r>
    </w:p>
    <w:p w14:paraId="12E6588F" w14:textId="04BCB12C" w:rsidR="00B113AE" w:rsidRDefault="00A70A9A" w:rsidP="00B113AE">
      <w:pPr>
        <w:pStyle w:val="Lijstalinea"/>
        <w:numPr>
          <w:ilvl w:val="0"/>
          <w:numId w:val="3"/>
        </w:numPr>
        <w:spacing w:after="0" w:line="240" w:lineRule="auto"/>
      </w:pPr>
      <w:r w:rsidRPr="00A70A9A">
        <w:t>Gezien de gezondheidsconclusies in de GGD-richtlijn medische milieukunde: Veehouderij en gezondheid</w:t>
      </w:r>
      <w:r w:rsidR="006A5EC7">
        <w:t xml:space="preserve"> – </w:t>
      </w:r>
      <w:r w:rsidR="00B6761A">
        <w:t>gepubliceerd op 27 oktober 2020 -</w:t>
      </w:r>
      <w:r w:rsidRPr="00A70A9A">
        <w:t xml:space="preserve"> de locatie van de beoogde </w:t>
      </w:r>
      <w:proofErr w:type="spellStart"/>
      <w:r w:rsidRPr="00A70A9A">
        <w:t>geitenhouderij</w:t>
      </w:r>
      <w:proofErr w:type="spellEnd"/>
      <w:r w:rsidRPr="00A70A9A">
        <w:t>-zijnde Elsenburg 21 E Enkhuizen, de afstand tussen Elsenburg 21</w:t>
      </w:r>
      <w:r w:rsidRPr="00A70A9A">
        <w:rPr>
          <w:vertAlign w:val="superscript"/>
        </w:rPr>
        <w:t xml:space="preserve"> </w:t>
      </w:r>
      <w:r w:rsidRPr="00A70A9A">
        <w:t xml:space="preserve">E en het aantal thans aanwezige woningen en de nog  550 te bouwen woningen in het beoogde uitbreidingsplan, welke allemaal gelegen zijn </w:t>
      </w:r>
      <w:r w:rsidR="006A5EC7">
        <w:t xml:space="preserve">of komen te liggen </w:t>
      </w:r>
      <w:r w:rsidRPr="00A70A9A">
        <w:t xml:space="preserve">binnen een straal van 2 kilometer van de beoogde </w:t>
      </w:r>
      <w:proofErr w:type="spellStart"/>
      <w:r w:rsidRPr="00A70A9A">
        <w:t>geitenhouderij</w:t>
      </w:r>
      <w:proofErr w:type="spellEnd"/>
      <w:r w:rsidR="006A5EC7">
        <w:t>,</w:t>
      </w:r>
      <w:r w:rsidRPr="00A70A9A">
        <w:t xml:space="preserve"> </w:t>
      </w:r>
      <w:r w:rsidR="00B113AE">
        <w:t>dient de door De Elsenburg B.V. aangevraagde omgevingsvergunning,</w:t>
      </w:r>
      <w:r w:rsidR="006A5EC7">
        <w:t xml:space="preserve"> op grond van het voorzorgbeginsel</w:t>
      </w:r>
      <w:r w:rsidR="00B113AE">
        <w:t xml:space="preserve"> geweigerd te worden.</w:t>
      </w:r>
    </w:p>
    <w:p w14:paraId="3BBFA716" w14:textId="77777777" w:rsidR="00A70A9A" w:rsidRDefault="00A70A9A" w:rsidP="00A70A9A">
      <w:pPr>
        <w:pStyle w:val="Geenafstand"/>
        <w:ind w:left="360"/>
      </w:pPr>
    </w:p>
    <w:p w14:paraId="3B998C9E" w14:textId="77777777" w:rsidR="00B52985" w:rsidRDefault="00B52985" w:rsidP="00A70A9A">
      <w:pPr>
        <w:spacing w:after="0" w:line="240" w:lineRule="auto"/>
        <w:rPr>
          <w:u w:val="single"/>
        </w:rPr>
      </w:pPr>
    </w:p>
    <w:p w14:paraId="0CB459BA" w14:textId="77777777" w:rsidR="00B52985" w:rsidRDefault="00B52985" w:rsidP="00A70A9A">
      <w:pPr>
        <w:spacing w:after="0" w:line="240" w:lineRule="auto"/>
        <w:rPr>
          <w:u w:val="single"/>
        </w:rPr>
      </w:pPr>
    </w:p>
    <w:p w14:paraId="7DE2DD41" w14:textId="77777777" w:rsidR="00B52985" w:rsidRDefault="00B52985" w:rsidP="00A70A9A">
      <w:pPr>
        <w:spacing w:after="0" w:line="240" w:lineRule="auto"/>
        <w:rPr>
          <w:u w:val="single"/>
        </w:rPr>
      </w:pPr>
    </w:p>
    <w:p w14:paraId="034EF8A8" w14:textId="77777777" w:rsidR="00B52985" w:rsidRDefault="00B52985" w:rsidP="00A70A9A">
      <w:pPr>
        <w:spacing w:after="0" w:line="240" w:lineRule="auto"/>
        <w:rPr>
          <w:u w:val="single"/>
        </w:rPr>
      </w:pPr>
    </w:p>
    <w:p w14:paraId="07A60A32" w14:textId="77777777" w:rsidR="00B52985" w:rsidRDefault="00B52985" w:rsidP="00A70A9A">
      <w:pPr>
        <w:spacing w:after="0" w:line="240" w:lineRule="auto"/>
        <w:rPr>
          <w:u w:val="single"/>
        </w:rPr>
      </w:pPr>
    </w:p>
    <w:p w14:paraId="07E1C662" w14:textId="77777777" w:rsidR="00B52985" w:rsidRDefault="00B52985" w:rsidP="00A70A9A">
      <w:pPr>
        <w:spacing w:after="0" w:line="240" w:lineRule="auto"/>
        <w:rPr>
          <w:u w:val="single"/>
        </w:rPr>
      </w:pPr>
    </w:p>
    <w:p w14:paraId="7D8E0344" w14:textId="77777777" w:rsidR="00A70A9A" w:rsidRPr="00685312" w:rsidRDefault="00A70A9A" w:rsidP="00A70A9A">
      <w:pPr>
        <w:spacing w:after="0" w:line="240" w:lineRule="auto"/>
        <w:rPr>
          <w:u w:val="single"/>
        </w:rPr>
      </w:pPr>
      <w:r w:rsidRPr="00685312">
        <w:rPr>
          <w:u w:val="single"/>
        </w:rPr>
        <w:t xml:space="preserve">Standpunt inzake </w:t>
      </w:r>
      <w:r>
        <w:rPr>
          <w:u w:val="single"/>
        </w:rPr>
        <w:t xml:space="preserve">GGD-en inzake </w:t>
      </w:r>
      <w:proofErr w:type="spellStart"/>
      <w:r>
        <w:rPr>
          <w:u w:val="single"/>
        </w:rPr>
        <w:t>g</w:t>
      </w:r>
      <w:r w:rsidRPr="00685312">
        <w:rPr>
          <w:u w:val="single"/>
        </w:rPr>
        <w:t>eitenhouderijen</w:t>
      </w:r>
      <w:proofErr w:type="spellEnd"/>
      <w:r w:rsidRPr="00685312">
        <w:rPr>
          <w:u w:val="single"/>
        </w:rPr>
        <w:t xml:space="preserve"> </w:t>
      </w:r>
    </w:p>
    <w:p w14:paraId="0F1CD8A4" w14:textId="632B0324" w:rsidR="001A7689" w:rsidRDefault="00A70A9A" w:rsidP="00A70A9A">
      <w:pPr>
        <w:spacing w:after="0" w:line="240" w:lineRule="auto"/>
        <w:rPr>
          <w:rFonts w:ascii="Calibri" w:hAnsi="Calibri" w:cs="Calibri"/>
          <w:color w:val="000000"/>
          <w:shd w:val="clear" w:color="auto" w:fill="FFFFFF"/>
        </w:rPr>
      </w:pPr>
      <w:r>
        <w:lastRenderedPageBreak/>
        <w:t>In de GGD-richtlijn medische milieukunde (</w:t>
      </w:r>
      <w:hyperlink r:id="rId9" w:history="1">
        <w:r>
          <w:rPr>
            <w:rStyle w:val="Hyperlink"/>
          </w:rPr>
          <w:t xml:space="preserve">GGD-richtlijn medische milieukunde : Veehouderij en gezondheid </w:t>
        </w:r>
        <w:r w:rsidR="00EB2DCC">
          <w:rPr>
            <w:rStyle w:val="Hyperlink"/>
          </w:rPr>
          <w:t>- website</w:t>
        </w:r>
        <w:r>
          <w:rPr>
            <w:rStyle w:val="Hyperlink"/>
          </w:rPr>
          <w:t xml:space="preserve"> RIVM</w:t>
        </w:r>
      </w:hyperlink>
      <w:r>
        <w:t xml:space="preserve">)) </w:t>
      </w:r>
      <w:r w:rsidR="00B6761A">
        <w:t xml:space="preserve">– gepubliceerd op 27 oktober 2020 - </w:t>
      </w:r>
      <w:r>
        <w:t xml:space="preserve">is de kennis over veehouderij en gezondheid weergegeven. </w:t>
      </w:r>
      <w:r w:rsidR="00B6761A">
        <w:t xml:space="preserve"> </w:t>
      </w:r>
      <w:r>
        <w:rPr>
          <w:rFonts w:ascii="Calibri" w:hAnsi="Calibri" w:cs="Calibri"/>
          <w:color w:val="000000"/>
          <w:shd w:val="clear" w:color="auto" w:fill="FFFFFF"/>
        </w:rPr>
        <w:t xml:space="preserve">Ook geeft de richtlijn input voor gezondheidskundige adviezen voor omwonenden in verschillende situaties. </w:t>
      </w:r>
    </w:p>
    <w:p w14:paraId="532D94E8" w14:textId="60AFC1AD" w:rsidR="00A70A9A" w:rsidRPr="001A7689" w:rsidRDefault="00A70A9A" w:rsidP="00A70A9A">
      <w:pPr>
        <w:spacing w:after="0" w:line="240" w:lineRule="auto"/>
        <w:rPr>
          <w:rFonts w:ascii="Calibri" w:hAnsi="Calibri" w:cs="Calibri"/>
          <w:b/>
          <w:color w:val="000000"/>
          <w:shd w:val="clear" w:color="auto" w:fill="FFFFFF"/>
        </w:rPr>
      </w:pPr>
      <w:r>
        <w:rPr>
          <w:rFonts w:ascii="Calibri" w:hAnsi="Calibri" w:cs="Calibri"/>
          <w:color w:val="000000"/>
          <w:shd w:val="clear" w:color="auto" w:fill="FFFFFF"/>
        </w:rPr>
        <w:t>Denk aan de uitbreiding of vestiging van veehouderijbedrijven, of de gebiedsinrichting van het platteland. Er is veel gezondheidswinst te behalen wanneer goed wordt nagedacht over de ruimtelijke inrichting, dus bij het opstellen van omgevingsvisies en plannen. Daarom is het volgens deze richtlijn noodzakelijk de GGD-en vroeg in een dergelijk proces te betrekken.</w:t>
      </w:r>
      <w:r>
        <w:rPr>
          <w:rFonts w:ascii="Calibri" w:hAnsi="Calibri" w:cs="Calibri"/>
          <w:color w:val="000000"/>
        </w:rPr>
        <w:br/>
      </w:r>
      <w:r>
        <w:t>In deze richtlijn wordt gesteld dat d</w:t>
      </w:r>
      <w:r>
        <w:rPr>
          <w:rFonts w:ascii="Calibri" w:hAnsi="Calibri" w:cs="Calibri"/>
          <w:color w:val="000000"/>
          <w:shd w:val="clear" w:color="auto" w:fill="FFFFFF"/>
        </w:rPr>
        <w:t xml:space="preserve">e aanwezigheid van intensieve veehouderij invloed kan hebben op de gezondheid van omwonenden en daarom </w:t>
      </w:r>
      <w:r w:rsidRPr="001A7689">
        <w:rPr>
          <w:rFonts w:ascii="Calibri" w:hAnsi="Calibri" w:cs="Calibri"/>
          <w:b/>
          <w:color w:val="000000"/>
          <w:shd w:val="clear" w:color="auto" w:fill="FFFFFF"/>
        </w:rPr>
        <w:t xml:space="preserve">adviseren de </w:t>
      </w:r>
      <w:proofErr w:type="spellStart"/>
      <w:r w:rsidRPr="001A7689">
        <w:rPr>
          <w:rFonts w:ascii="Calibri" w:hAnsi="Calibri" w:cs="Calibri"/>
          <w:b/>
          <w:color w:val="000000"/>
          <w:shd w:val="clear" w:color="auto" w:fill="FFFFFF"/>
        </w:rPr>
        <w:t>GGD'en</w:t>
      </w:r>
      <w:proofErr w:type="spellEnd"/>
      <w:r w:rsidRPr="001A7689">
        <w:rPr>
          <w:rFonts w:ascii="Calibri" w:hAnsi="Calibri" w:cs="Calibri"/>
          <w:b/>
          <w:color w:val="000000"/>
          <w:shd w:val="clear" w:color="auto" w:fill="FFFFFF"/>
        </w:rPr>
        <w:t xml:space="preserve"> vanuit voorzorg:</w:t>
      </w:r>
    </w:p>
    <w:p w14:paraId="16B673F5" w14:textId="77777777" w:rsidR="00A70A9A" w:rsidRDefault="00A70A9A" w:rsidP="00A70A9A">
      <w:pPr>
        <w:spacing w:after="0" w:line="240" w:lineRule="auto"/>
        <w:rPr>
          <w:rFonts w:ascii="Calibri" w:hAnsi="Calibri" w:cs="Calibri"/>
          <w:b/>
          <w:color w:val="000000"/>
          <w:shd w:val="clear" w:color="auto" w:fill="FFFFFF"/>
        </w:rPr>
      </w:pPr>
      <w:r w:rsidRPr="003F39E8">
        <w:rPr>
          <w:rFonts w:ascii="Calibri" w:hAnsi="Calibri" w:cs="Calibri"/>
          <w:b/>
          <w:bCs/>
          <w:color w:val="000000"/>
          <w:shd w:val="clear" w:color="auto" w:fill="FFFFFF"/>
        </w:rPr>
        <w:t>Wees terughoudend met het plaatsen van gevoelige bestemmingen en veehouderijen binnen 250 meter van elkaar en BIJ GEITENHOUDERIJEN BINNEN 2 KILOMETER. Gevoelige bestemmingen zijn bijvoorbeeld woningen, scholen, en ziekenhuizen.</w:t>
      </w:r>
      <w:r w:rsidRPr="003F39E8">
        <w:rPr>
          <w:rFonts w:ascii="Calibri" w:hAnsi="Calibri" w:cs="Calibri"/>
          <w:b/>
          <w:color w:val="000000"/>
          <w:shd w:val="clear" w:color="auto" w:fill="FFFFFF"/>
        </w:rPr>
        <w:t xml:space="preserve"> </w:t>
      </w:r>
    </w:p>
    <w:p w14:paraId="143CCE44" w14:textId="77777777" w:rsidR="002F6150" w:rsidRDefault="002F6150" w:rsidP="00A70A9A">
      <w:pPr>
        <w:spacing w:after="0" w:line="240" w:lineRule="auto"/>
        <w:rPr>
          <w:rFonts w:ascii="Calibri" w:hAnsi="Calibri" w:cs="Calibri"/>
          <w:b/>
          <w:color w:val="000000"/>
          <w:shd w:val="clear" w:color="auto" w:fill="FFFFFF"/>
        </w:rPr>
      </w:pPr>
    </w:p>
    <w:p w14:paraId="56762C85" w14:textId="563BD614" w:rsidR="00925D90" w:rsidRPr="007B4A89" w:rsidRDefault="00925D90" w:rsidP="00925D90">
      <w:pPr>
        <w:spacing w:after="0" w:line="240" w:lineRule="auto"/>
        <w:rPr>
          <w:u w:val="single"/>
        </w:rPr>
      </w:pPr>
      <w:r w:rsidRPr="007B4A89">
        <w:rPr>
          <w:u w:val="single"/>
        </w:rPr>
        <w:t>Uitspraken van rechtbanken</w:t>
      </w:r>
      <w:r>
        <w:rPr>
          <w:u w:val="single"/>
        </w:rPr>
        <w:t xml:space="preserve"> - voorzorgsbeginsel</w:t>
      </w:r>
    </w:p>
    <w:p w14:paraId="0E96CC2D" w14:textId="77777777" w:rsidR="00925D90" w:rsidRDefault="00925D90" w:rsidP="00925D90">
      <w:pPr>
        <w:spacing w:after="0" w:line="240" w:lineRule="auto"/>
      </w:pPr>
      <w:r>
        <w:t xml:space="preserve">Er is jurisprudentie (waaronder uitspraak van 18 maart 2020 van rechtbank Midden-Nederland zaak: burgemeester en wethouders van gemeente De Ronde Venen – </w:t>
      </w:r>
      <w:proofErr w:type="spellStart"/>
      <w:r>
        <w:t>geitenhouderij</w:t>
      </w:r>
      <w:proofErr w:type="spellEnd"/>
      <w:r>
        <w:t xml:space="preserve"> Buts &amp; Partner in Abcoude) (</w:t>
      </w:r>
      <w:hyperlink r:id="rId10" w:history="1">
        <w:r>
          <w:rPr>
            <w:rStyle w:val="Hyperlink"/>
          </w:rPr>
          <w:t>ECLI:NL:RBMNE:2020:875 - Rb. Midden-Nederland, 18-03-2020, nr. UTR 19/2622 | Uitspraak 18</w:t>
        </w:r>
        <w:r>
          <w:rPr>
            <w:rStyle w:val="Hyperlink"/>
          </w:rPr>
          <w:noBreakHyphen/>
          <w:t>03</w:t>
        </w:r>
        <w:r>
          <w:rPr>
            <w:rStyle w:val="Hyperlink"/>
          </w:rPr>
          <w:noBreakHyphen/>
          <w:t>2020 | Navigator</w:t>
        </w:r>
      </w:hyperlink>
      <w:r>
        <w:t>).</w:t>
      </w:r>
    </w:p>
    <w:p w14:paraId="4A23965D" w14:textId="77777777" w:rsidR="00925D90" w:rsidRPr="007B4A89" w:rsidRDefault="00925D90" w:rsidP="00925D90">
      <w:pPr>
        <w:spacing w:after="0" w:line="240" w:lineRule="auto"/>
        <w:rPr>
          <w:i/>
        </w:rPr>
      </w:pPr>
      <w:r w:rsidRPr="007B4A89">
        <w:rPr>
          <w:i/>
        </w:rPr>
        <w:t xml:space="preserve">Standpunt Rechtbank Midden Nederland </w:t>
      </w:r>
    </w:p>
    <w:p w14:paraId="524C5A95" w14:textId="209EAB73" w:rsidR="00925D90" w:rsidRDefault="00925D90" w:rsidP="00925D90">
      <w:pPr>
        <w:spacing w:after="0" w:line="240" w:lineRule="auto"/>
      </w:pPr>
      <w:r>
        <w:t>De rechtbank Midden-Nederland heeft  bepaald dat burgemeester en wethouders van gemeente De Ronde Venen de omgevingsvergunning terecht niet heeft verstrekt op grond van het voorzorgbeginsel vanwege de volksgezondheidsaspecten voor de inwoners. Omdat de oorzaak van de verhoogde gezondheidsrisico</w:t>
      </w:r>
      <w:r w:rsidR="00E16210">
        <w:t>’</w:t>
      </w:r>
      <w:r>
        <w:t xml:space="preserve">s </w:t>
      </w:r>
      <w:r w:rsidR="00E16210">
        <w:t>die</w:t>
      </w:r>
      <w:r w:rsidR="00CF059D">
        <w:t xml:space="preserve"> </w:t>
      </w:r>
      <w:proofErr w:type="spellStart"/>
      <w:r w:rsidR="00CF059D">
        <w:t>geitenhouderijen</w:t>
      </w:r>
      <w:proofErr w:type="spellEnd"/>
      <w:r w:rsidR="00CF059D">
        <w:t xml:space="preserve"> </w:t>
      </w:r>
      <w:r w:rsidR="00E16210">
        <w:t xml:space="preserve">met zich meebrengen </w:t>
      </w:r>
      <w:r>
        <w:t xml:space="preserve">niet bekend zijn, kunnen er ook geen maatregelen voorgeschreven worden om deze risico’s te beperken. Gelet daarop staat het college van burgemeester en wethouders van de Ronde Venen, op basis van het voorzorgbeginsel, voor de betreffende </w:t>
      </w:r>
      <w:proofErr w:type="spellStart"/>
      <w:r>
        <w:t>geitenhouderij</w:t>
      </w:r>
      <w:proofErr w:type="spellEnd"/>
      <w:r>
        <w:t xml:space="preserve"> geen uitbreiding toe. De rechtbank vindt dat het college van burgemeester en wethouders op deze manier de redenen, om tot weigering van de aangevraagde vergunning over te gaan, voldoende heeft toegelicht en dat de weigering niet onredelijk is. De rechtbank laat de weigering in stand en stelt burgemeester en wethouder van De Ronde Venen in het gelijk.</w:t>
      </w:r>
    </w:p>
    <w:p w14:paraId="49D0F390" w14:textId="77777777" w:rsidR="00DB7B2A" w:rsidRDefault="00DB7B2A" w:rsidP="007B4A89">
      <w:pPr>
        <w:spacing w:after="0" w:line="240" w:lineRule="auto"/>
        <w:rPr>
          <w:rFonts w:ascii="Calibri" w:hAnsi="Calibri" w:cs="Calibri"/>
          <w:b/>
          <w:color w:val="000000"/>
          <w:shd w:val="clear" w:color="auto" w:fill="FFFFFF"/>
        </w:rPr>
      </w:pPr>
    </w:p>
    <w:p w14:paraId="12AC4688" w14:textId="319CDCAC" w:rsidR="001F0F8F" w:rsidRPr="007835F7" w:rsidRDefault="001F0F8F" w:rsidP="007B4A89">
      <w:pPr>
        <w:spacing w:after="0" w:line="240" w:lineRule="auto"/>
        <w:rPr>
          <w:rFonts w:ascii="Calibri" w:hAnsi="Calibri" w:cs="Calibri"/>
          <w:color w:val="000000"/>
          <w:u w:val="single"/>
          <w:shd w:val="clear" w:color="auto" w:fill="FFFFFF"/>
        </w:rPr>
      </w:pPr>
      <w:r w:rsidRPr="007835F7">
        <w:rPr>
          <w:rFonts w:ascii="Calibri" w:hAnsi="Calibri" w:cs="Calibri"/>
          <w:color w:val="000000"/>
          <w:u w:val="single"/>
          <w:shd w:val="clear" w:color="auto" w:fill="FFFFFF"/>
        </w:rPr>
        <w:t>Horen</w:t>
      </w:r>
    </w:p>
    <w:p w14:paraId="5BAF11C8" w14:textId="52E403AC" w:rsidR="001F0F8F" w:rsidRPr="001F0F8F" w:rsidRDefault="00180B1D" w:rsidP="007B4A89">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Voordat uw college op </w:t>
      </w:r>
      <w:r w:rsidR="007835F7">
        <w:rPr>
          <w:rFonts w:ascii="Calibri" w:hAnsi="Calibri" w:cs="Calibri"/>
          <w:color w:val="000000"/>
          <w:shd w:val="clear" w:color="auto" w:fill="FFFFFF"/>
        </w:rPr>
        <w:t>dit</w:t>
      </w:r>
      <w:r>
        <w:rPr>
          <w:rFonts w:ascii="Calibri" w:hAnsi="Calibri" w:cs="Calibri"/>
          <w:color w:val="000000"/>
          <w:shd w:val="clear" w:color="auto" w:fill="FFFFFF"/>
        </w:rPr>
        <w:t xml:space="preserve"> bezwaarschrift beslist</w:t>
      </w:r>
      <w:r w:rsidR="007835F7">
        <w:rPr>
          <w:rFonts w:ascii="Calibri" w:hAnsi="Calibri" w:cs="Calibri"/>
          <w:color w:val="000000"/>
          <w:shd w:val="clear" w:color="auto" w:fill="FFFFFF"/>
        </w:rPr>
        <w:t>,</w:t>
      </w:r>
      <w:r>
        <w:rPr>
          <w:rFonts w:ascii="Calibri" w:hAnsi="Calibri" w:cs="Calibri"/>
          <w:color w:val="000000"/>
          <w:shd w:val="clear" w:color="auto" w:fill="FFFFFF"/>
        </w:rPr>
        <w:t xml:space="preserve"> </w:t>
      </w:r>
      <w:r w:rsidR="001F0F8F" w:rsidRPr="001F0F8F">
        <w:rPr>
          <w:rFonts w:ascii="Calibri" w:hAnsi="Calibri" w:cs="Calibri"/>
          <w:color w:val="000000"/>
          <w:shd w:val="clear" w:color="auto" w:fill="FFFFFF"/>
        </w:rPr>
        <w:t xml:space="preserve">wens ik </w:t>
      </w:r>
      <w:r w:rsidR="007835F7">
        <w:rPr>
          <w:rFonts w:ascii="Calibri" w:hAnsi="Calibri" w:cs="Calibri"/>
          <w:color w:val="000000"/>
          <w:shd w:val="clear" w:color="auto" w:fill="FFFFFF"/>
        </w:rPr>
        <w:t xml:space="preserve">in de gelegenheid gesteld te worden, </w:t>
      </w:r>
      <w:r w:rsidR="002F6150">
        <w:rPr>
          <w:rFonts w:ascii="Calibri" w:hAnsi="Calibri" w:cs="Calibri"/>
          <w:color w:val="000000"/>
          <w:shd w:val="clear" w:color="auto" w:fill="FFFFFF"/>
        </w:rPr>
        <w:t xml:space="preserve">mondeling </w:t>
      </w:r>
      <w:r w:rsidR="007835F7">
        <w:rPr>
          <w:rFonts w:ascii="Calibri" w:hAnsi="Calibri" w:cs="Calibri"/>
          <w:color w:val="000000"/>
          <w:shd w:val="clear" w:color="auto" w:fill="FFFFFF"/>
        </w:rPr>
        <w:t>te worden</w:t>
      </w:r>
      <w:r w:rsidR="008571C9">
        <w:rPr>
          <w:rFonts w:ascii="Calibri" w:hAnsi="Calibri" w:cs="Calibri"/>
          <w:color w:val="000000"/>
          <w:shd w:val="clear" w:color="auto" w:fill="FFFFFF"/>
        </w:rPr>
        <w:t xml:space="preserve"> gehoord.</w:t>
      </w:r>
    </w:p>
    <w:p w14:paraId="4103A44E" w14:textId="77777777" w:rsidR="001F0F8F" w:rsidRDefault="001F0F8F" w:rsidP="007B4A89">
      <w:pPr>
        <w:spacing w:after="0" w:line="240" w:lineRule="auto"/>
        <w:rPr>
          <w:rFonts w:ascii="Calibri" w:hAnsi="Calibri" w:cs="Calibri"/>
          <w:b/>
          <w:color w:val="000000"/>
          <w:shd w:val="clear" w:color="auto" w:fill="FFFFFF"/>
        </w:rPr>
      </w:pPr>
    </w:p>
    <w:p w14:paraId="12303887" w14:textId="77777777" w:rsidR="002F6150" w:rsidRPr="003F39E8" w:rsidRDefault="002F6150" w:rsidP="007B4A89">
      <w:pPr>
        <w:spacing w:after="0" w:line="240" w:lineRule="auto"/>
        <w:rPr>
          <w:rFonts w:ascii="Calibri" w:hAnsi="Calibri" w:cs="Calibri"/>
          <w:b/>
          <w:color w:val="000000"/>
          <w:shd w:val="clear" w:color="auto" w:fill="FFFFFF"/>
        </w:rPr>
      </w:pPr>
    </w:p>
    <w:p w14:paraId="586F560F" w14:textId="77777777" w:rsidR="001D0CAF" w:rsidRDefault="001D0CAF" w:rsidP="00CE43C4">
      <w:pPr>
        <w:spacing w:after="0" w:line="240" w:lineRule="auto"/>
      </w:pPr>
    </w:p>
    <w:p w14:paraId="1FC25A86" w14:textId="77777777" w:rsidR="001D6499" w:rsidRDefault="001D6499" w:rsidP="00CE43C4">
      <w:pPr>
        <w:spacing w:after="0" w:line="240" w:lineRule="auto"/>
      </w:pPr>
      <w:r>
        <w:t>Hoogachtend,</w:t>
      </w:r>
    </w:p>
    <w:p w14:paraId="42456A18" w14:textId="77777777" w:rsidR="001D0CAF" w:rsidRDefault="001D0CAF" w:rsidP="00CE43C4">
      <w:pPr>
        <w:spacing w:after="0" w:line="240" w:lineRule="auto"/>
      </w:pPr>
    </w:p>
    <w:p w14:paraId="6D302FD2" w14:textId="77777777" w:rsidR="00E029DB" w:rsidRDefault="00E029DB" w:rsidP="00CE43C4">
      <w:pPr>
        <w:spacing w:after="0" w:line="240" w:lineRule="auto"/>
      </w:pPr>
    </w:p>
    <w:p w14:paraId="78CC32BE" w14:textId="520A2EBB" w:rsidR="001D6499" w:rsidRDefault="001D6499" w:rsidP="00CE43C4">
      <w:pPr>
        <w:spacing w:after="0" w:line="240" w:lineRule="auto"/>
      </w:pPr>
      <w:r>
        <w:t>&lt;naam en handtekening&gt;</w:t>
      </w:r>
    </w:p>
    <w:sectPr w:rsidR="001D6499" w:rsidSect="00B52985">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050B" w14:textId="77777777" w:rsidR="00B727A8" w:rsidRDefault="00B727A8" w:rsidP="00CC016F">
      <w:pPr>
        <w:spacing w:after="0" w:line="240" w:lineRule="auto"/>
      </w:pPr>
      <w:r>
        <w:separator/>
      </w:r>
    </w:p>
  </w:endnote>
  <w:endnote w:type="continuationSeparator" w:id="0">
    <w:p w14:paraId="7C88C2BA" w14:textId="77777777" w:rsidR="00B727A8" w:rsidRDefault="00B727A8" w:rsidP="00CC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953706"/>
      <w:docPartObj>
        <w:docPartGallery w:val="Page Numbers (Bottom of Page)"/>
        <w:docPartUnique/>
      </w:docPartObj>
    </w:sdtPr>
    <w:sdtEndPr/>
    <w:sdtContent>
      <w:p w14:paraId="7EFEA012" w14:textId="54D36619" w:rsidR="00925D90" w:rsidRDefault="00925D90">
        <w:pPr>
          <w:pStyle w:val="Voettekst"/>
          <w:jc w:val="right"/>
        </w:pPr>
        <w:r>
          <w:fldChar w:fldCharType="begin"/>
        </w:r>
        <w:r>
          <w:instrText>PAGE   \* MERGEFORMAT</w:instrText>
        </w:r>
        <w:r>
          <w:fldChar w:fldCharType="separate"/>
        </w:r>
        <w:r w:rsidR="00D34FFC">
          <w:rPr>
            <w:noProof/>
          </w:rPr>
          <w:t>3</w:t>
        </w:r>
        <w:r>
          <w:fldChar w:fldCharType="end"/>
        </w:r>
      </w:p>
    </w:sdtContent>
  </w:sdt>
  <w:p w14:paraId="287ADA78" w14:textId="77777777" w:rsidR="00CC016F" w:rsidRDefault="00CC01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346A" w14:textId="77777777" w:rsidR="00B727A8" w:rsidRDefault="00B727A8" w:rsidP="00CC016F">
      <w:pPr>
        <w:spacing w:after="0" w:line="240" w:lineRule="auto"/>
      </w:pPr>
      <w:r>
        <w:separator/>
      </w:r>
    </w:p>
  </w:footnote>
  <w:footnote w:type="continuationSeparator" w:id="0">
    <w:p w14:paraId="252698C3" w14:textId="77777777" w:rsidR="00B727A8" w:rsidRDefault="00B727A8" w:rsidP="00CC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6CF"/>
    <w:multiLevelType w:val="hybridMultilevel"/>
    <w:tmpl w:val="CEAAF038"/>
    <w:lvl w:ilvl="0" w:tplc="82F0BBBC">
      <w:numFmt w:val="bullet"/>
      <w:lvlText w:val=""/>
      <w:lvlJc w:val="left"/>
      <w:pPr>
        <w:ind w:left="720" w:hanging="360"/>
      </w:pPr>
      <w:rPr>
        <w:rFonts w:ascii="Symbol" w:eastAsia="Times New Roman" w:hAnsi="Symbol" w:cstheme="minorHAns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7860FD"/>
    <w:multiLevelType w:val="hybridMultilevel"/>
    <w:tmpl w:val="6F64EF64"/>
    <w:lvl w:ilvl="0" w:tplc="0C8EFD8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7947FD"/>
    <w:multiLevelType w:val="hybridMultilevel"/>
    <w:tmpl w:val="60842CFE"/>
    <w:lvl w:ilvl="0" w:tplc="5C2EBAEC">
      <w:start w:val="161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F21E21"/>
    <w:multiLevelType w:val="hybridMultilevel"/>
    <w:tmpl w:val="59302084"/>
    <w:lvl w:ilvl="0" w:tplc="1D7ED19E">
      <w:start w:val="16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C678C2"/>
    <w:multiLevelType w:val="hybridMultilevel"/>
    <w:tmpl w:val="79F416FC"/>
    <w:lvl w:ilvl="0" w:tplc="B0B2359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99"/>
    <w:rsid w:val="00015AAC"/>
    <w:rsid w:val="000230C8"/>
    <w:rsid w:val="000231C2"/>
    <w:rsid w:val="00043588"/>
    <w:rsid w:val="00046C33"/>
    <w:rsid w:val="00084795"/>
    <w:rsid w:val="000D6C08"/>
    <w:rsid w:val="000E0C5B"/>
    <w:rsid w:val="000F0850"/>
    <w:rsid w:val="001027C2"/>
    <w:rsid w:val="00161525"/>
    <w:rsid w:val="00180B1D"/>
    <w:rsid w:val="001A7689"/>
    <w:rsid w:val="001B59E1"/>
    <w:rsid w:val="001C2EB3"/>
    <w:rsid w:val="001D0CAF"/>
    <w:rsid w:val="001D6499"/>
    <w:rsid w:val="001E2368"/>
    <w:rsid w:val="001E69FA"/>
    <w:rsid w:val="001F0F8F"/>
    <w:rsid w:val="001F7763"/>
    <w:rsid w:val="0020427F"/>
    <w:rsid w:val="00206E99"/>
    <w:rsid w:val="0027051E"/>
    <w:rsid w:val="002C7517"/>
    <w:rsid w:val="002F6150"/>
    <w:rsid w:val="00324D6B"/>
    <w:rsid w:val="00345D0E"/>
    <w:rsid w:val="00383CAA"/>
    <w:rsid w:val="003977EF"/>
    <w:rsid w:val="003F39E8"/>
    <w:rsid w:val="0047119E"/>
    <w:rsid w:val="00474E92"/>
    <w:rsid w:val="0049101B"/>
    <w:rsid w:val="004B1A78"/>
    <w:rsid w:val="004C3D04"/>
    <w:rsid w:val="004F362C"/>
    <w:rsid w:val="005349ED"/>
    <w:rsid w:val="00540D92"/>
    <w:rsid w:val="005634C5"/>
    <w:rsid w:val="00585150"/>
    <w:rsid w:val="00597359"/>
    <w:rsid w:val="005B01BA"/>
    <w:rsid w:val="005B7C02"/>
    <w:rsid w:val="005C01C0"/>
    <w:rsid w:val="005C7FA7"/>
    <w:rsid w:val="005E6FA5"/>
    <w:rsid w:val="005F1F08"/>
    <w:rsid w:val="00616EA7"/>
    <w:rsid w:val="00685312"/>
    <w:rsid w:val="00697BCE"/>
    <w:rsid w:val="006A5EC7"/>
    <w:rsid w:val="006A7172"/>
    <w:rsid w:val="006C0A0F"/>
    <w:rsid w:val="006F42B6"/>
    <w:rsid w:val="00762AA2"/>
    <w:rsid w:val="007734D4"/>
    <w:rsid w:val="007835F7"/>
    <w:rsid w:val="007B4A89"/>
    <w:rsid w:val="007F072D"/>
    <w:rsid w:val="007F7160"/>
    <w:rsid w:val="008302EA"/>
    <w:rsid w:val="00832F0F"/>
    <w:rsid w:val="0085425F"/>
    <w:rsid w:val="008571C9"/>
    <w:rsid w:val="00906FB9"/>
    <w:rsid w:val="00914D87"/>
    <w:rsid w:val="00923B0C"/>
    <w:rsid w:val="00925D90"/>
    <w:rsid w:val="009420AA"/>
    <w:rsid w:val="009903E0"/>
    <w:rsid w:val="00996504"/>
    <w:rsid w:val="009C0EE4"/>
    <w:rsid w:val="009D34CF"/>
    <w:rsid w:val="009E7F0A"/>
    <w:rsid w:val="00A062A7"/>
    <w:rsid w:val="00A10FD9"/>
    <w:rsid w:val="00A43C14"/>
    <w:rsid w:val="00A700CC"/>
    <w:rsid w:val="00A70A9A"/>
    <w:rsid w:val="00AA7478"/>
    <w:rsid w:val="00AE7CE0"/>
    <w:rsid w:val="00AE7D4D"/>
    <w:rsid w:val="00AF3B58"/>
    <w:rsid w:val="00B07976"/>
    <w:rsid w:val="00B113AE"/>
    <w:rsid w:val="00B36CF4"/>
    <w:rsid w:val="00B52985"/>
    <w:rsid w:val="00B6761A"/>
    <w:rsid w:val="00B727A8"/>
    <w:rsid w:val="00B9382D"/>
    <w:rsid w:val="00BB3BB2"/>
    <w:rsid w:val="00BC41A9"/>
    <w:rsid w:val="00C33D03"/>
    <w:rsid w:val="00C569CF"/>
    <w:rsid w:val="00CC016F"/>
    <w:rsid w:val="00CE43C4"/>
    <w:rsid w:val="00CF059D"/>
    <w:rsid w:val="00D33A73"/>
    <w:rsid w:val="00D34FFC"/>
    <w:rsid w:val="00DB16FF"/>
    <w:rsid w:val="00DB7B2A"/>
    <w:rsid w:val="00DC5CFD"/>
    <w:rsid w:val="00E029DB"/>
    <w:rsid w:val="00E16210"/>
    <w:rsid w:val="00E27530"/>
    <w:rsid w:val="00E81632"/>
    <w:rsid w:val="00EB2DCC"/>
    <w:rsid w:val="00EE1E7D"/>
    <w:rsid w:val="00F03FAB"/>
    <w:rsid w:val="00F358CB"/>
    <w:rsid w:val="00F65481"/>
    <w:rsid w:val="00F6665C"/>
    <w:rsid w:val="00F67F3E"/>
    <w:rsid w:val="00FA7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1D69"/>
  <w15:chartTrackingRefBased/>
  <w15:docId w15:val="{ADBB9080-5703-4E75-883C-178DE0AC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01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16F"/>
  </w:style>
  <w:style w:type="paragraph" w:styleId="Voettekst">
    <w:name w:val="footer"/>
    <w:basedOn w:val="Standaard"/>
    <w:link w:val="VoettekstChar"/>
    <w:uiPriority w:val="99"/>
    <w:unhideWhenUsed/>
    <w:rsid w:val="00CC01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16F"/>
  </w:style>
  <w:style w:type="character" w:styleId="Hyperlink">
    <w:name w:val="Hyperlink"/>
    <w:basedOn w:val="Standaardalinea-lettertype"/>
    <w:uiPriority w:val="99"/>
    <w:semiHidden/>
    <w:unhideWhenUsed/>
    <w:rsid w:val="00CC016F"/>
    <w:rPr>
      <w:color w:val="0000FF"/>
      <w:u w:val="single"/>
    </w:rPr>
  </w:style>
  <w:style w:type="paragraph" w:styleId="Lijstalinea">
    <w:name w:val="List Paragraph"/>
    <w:basedOn w:val="Standaard"/>
    <w:uiPriority w:val="34"/>
    <w:qFormat/>
    <w:rsid w:val="00BB3BB2"/>
    <w:pPr>
      <w:ind w:left="720"/>
      <w:contextualSpacing/>
    </w:pPr>
  </w:style>
  <w:style w:type="paragraph" w:styleId="Geenafstand">
    <w:name w:val="No Spacing"/>
    <w:uiPriority w:val="1"/>
    <w:qFormat/>
    <w:rsid w:val="00D33A73"/>
    <w:pPr>
      <w:spacing w:after="0" w:line="240" w:lineRule="auto"/>
    </w:pPr>
  </w:style>
  <w:style w:type="paragraph" w:styleId="Ballontekst">
    <w:name w:val="Balloon Text"/>
    <w:basedOn w:val="Standaard"/>
    <w:link w:val="BallontekstChar"/>
    <w:uiPriority w:val="99"/>
    <w:semiHidden/>
    <w:unhideWhenUsed/>
    <w:rsid w:val="00AF3B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vel.nl/nl/publicatie/veehouderij-en-gezondheid-omwonenden-iii-longontsteking-de-nabijheid-van-geite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vigator.nl/document/id93bb6ca8603d4bf38c4446eea7b130c8?anchor=id-a3764c8e-12d7-4302-a1f5-1e1de4149c14" TargetMode="External"/><Relationship Id="rId4" Type="http://schemas.openxmlformats.org/officeDocument/2006/relationships/settings" Target="settings.xml"/><Relationship Id="rId9" Type="http://schemas.openxmlformats.org/officeDocument/2006/relationships/hyperlink" Target="https://www.rivm.nl/publicaties/ggd-richtlijn-medische-milieukunde-veehouderij-en-gezondh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E544-FA12-445E-85F4-604EB2BE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Keesman</dc:creator>
  <cp:keywords/>
  <dc:description/>
  <cp:lastModifiedBy>Margreet Keesman</cp:lastModifiedBy>
  <cp:revision>2</cp:revision>
  <cp:lastPrinted>2021-01-22T22:10:00Z</cp:lastPrinted>
  <dcterms:created xsi:type="dcterms:W3CDTF">2021-01-26T12:41:00Z</dcterms:created>
  <dcterms:modified xsi:type="dcterms:W3CDTF">2021-01-26T12:41:00Z</dcterms:modified>
</cp:coreProperties>
</file>